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99" w:rsidRDefault="00EF5899" w:rsidP="00EF5899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  <w:r>
        <w:rPr>
          <w:rFonts w:hint="eastAsia"/>
          <w:b/>
          <w:sz w:val="28"/>
          <w:szCs w:val="28"/>
        </w:rPr>
        <w:t xml:space="preserve">                  </w:t>
      </w:r>
      <w:r w:rsidRPr="00683B88">
        <w:rPr>
          <w:rFonts w:hint="eastAsia"/>
          <w:b/>
          <w:sz w:val="28"/>
          <w:szCs w:val="28"/>
        </w:rPr>
        <w:t>日程安排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618"/>
        <w:gridCol w:w="1860"/>
        <w:gridCol w:w="45"/>
        <w:gridCol w:w="1846"/>
        <w:gridCol w:w="14"/>
        <w:gridCol w:w="1257"/>
        <w:gridCol w:w="1526"/>
      </w:tblGrid>
      <w:tr w:rsidR="00EF5899" w:rsidRPr="0076433A" w:rsidTr="00A37454">
        <w:trPr>
          <w:trHeight w:val="587"/>
          <w:jc w:val="center"/>
        </w:trPr>
        <w:tc>
          <w:tcPr>
            <w:tcW w:w="24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76433A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386C75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研讨主题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386C75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发言人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76433A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76433A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EF5899" w:rsidRPr="0076433A" w:rsidTr="00A37454">
        <w:trPr>
          <w:trHeight w:val="344"/>
          <w:jc w:val="center"/>
        </w:trPr>
        <w:tc>
          <w:tcPr>
            <w:tcW w:w="82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8:30-9:50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hint="eastAsia"/>
                <w:szCs w:val="21"/>
              </w:rPr>
              <w:t>应用型本科高校教师专业发展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PersonName">
              <w:smartTagPr>
                <w:attr w:name="ProductID" w:val="赵风华"/>
              </w:smartTagPr>
              <w:r w:rsidRPr="0076433A">
                <w:rPr>
                  <w:rFonts w:hint="eastAsia"/>
                  <w:szCs w:val="21"/>
                </w:rPr>
                <w:t>赵风华</w:t>
              </w:r>
            </w:smartTag>
            <w:r w:rsidRPr="0076433A">
              <w:rPr>
                <w:rFonts w:hint="eastAsia"/>
                <w:szCs w:val="21"/>
              </w:rPr>
              <w:t>教授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吴邦江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院士楼一楼</w:t>
            </w:r>
          </w:p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报告厅</w:t>
            </w:r>
          </w:p>
        </w:tc>
      </w:tr>
      <w:tr w:rsidR="00EF5899" w:rsidRPr="0076433A" w:rsidTr="00A37454">
        <w:trPr>
          <w:trHeight w:val="313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PersonName">
              <w:smartTagPr>
                <w:attr w:name="ProductID" w:val="马霞"/>
              </w:smartTagPr>
              <w:r w:rsidRPr="0076433A">
                <w:rPr>
                  <w:rFonts w:hint="eastAsia"/>
                  <w:szCs w:val="21"/>
                </w:rPr>
                <w:t>马霞</w:t>
              </w:r>
            </w:smartTag>
            <w:r w:rsidRPr="0076433A">
              <w:rPr>
                <w:rFonts w:hint="eastAsia"/>
                <w:szCs w:val="21"/>
              </w:rPr>
              <w:t>教授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303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9:50-10:00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休息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293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10:00-11:20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hint="eastAsia"/>
                <w:szCs w:val="21"/>
              </w:rPr>
              <w:t>应用型本科高校教师专业发展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PersonName">
              <w:smartTagPr>
                <w:attr w:name="ProductID" w:val="董海荣"/>
              </w:smartTagPr>
              <w:r w:rsidRPr="0076433A">
                <w:rPr>
                  <w:rFonts w:ascii="宋体" w:hAnsi="宋体" w:hint="eastAsia"/>
                  <w:color w:val="000000"/>
                  <w:szCs w:val="21"/>
                </w:rPr>
                <w:t>董海荣</w:t>
              </w:r>
            </w:smartTag>
            <w:r w:rsidRPr="0076433A">
              <w:rPr>
                <w:rFonts w:ascii="宋体" w:hAnsi="宋体" w:hint="eastAsia"/>
                <w:color w:val="000000"/>
                <w:szCs w:val="21"/>
              </w:rPr>
              <w:t>教授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311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smartTag w:uri="urn:schemas-microsoft-com:office:smarttags" w:element="PersonName">
              <w:smartTagPr>
                <w:attr w:name="ProductID" w:val="印兴娣"/>
              </w:smartTagPr>
              <w:r w:rsidRPr="0076433A">
                <w:rPr>
                  <w:rFonts w:hint="eastAsia"/>
                  <w:szCs w:val="21"/>
                </w:rPr>
                <w:t>印兴娣</w:t>
              </w:r>
            </w:smartTag>
            <w:r w:rsidRPr="0076433A">
              <w:rPr>
                <w:rFonts w:hint="eastAsia"/>
                <w:szCs w:val="21"/>
              </w:rPr>
              <w:t>教授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301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李青龙讲师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305"/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hint="eastAsia"/>
                <w:szCs w:val="21"/>
              </w:rPr>
              <w:t>金中坤讲师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275"/>
          <w:jc w:val="center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11:30-12:00</w:t>
            </w:r>
          </w:p>
        </w:tc>
        <w:tc>
          <w:tcPr>
            <w:tcW w:w="502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工作餐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第二食堂二楼</w:t>
            </w:r>
          </w:p>
        </w:tc>
      </w:tr>
      <w:tr w:rsidR="00EF5899" w:rsidRPr="0076433A" w:rsidTr="00A37454">
        <w:trPr>
          <w:trHeight w:val="357"/>
          <w:jc w:val="center"/>
        </w:trPr>
        <w:tc>
          <w:tcPr>
            <w:tcW w:w="8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9日</w:t>
            </w:r>
          </w:p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下午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卓越</w:t>
            </w:r>
            <w:r>
              <w:rPr>
                <w:rFonts w:ascii="宋体" w:hAnsi="宋体" w:hint="eastAsia"/>
                <w:szCs w:val="21"/>
              </w:rPr>
              <w:t>班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青干</w:t>
            </w:r>
            <w:r>
              <w:rPr>
                <w:rFonts w:ascii="宋体" w:hAnsi="宋体" w:hint="eastAsia"/>
                <w:szCs w:val="21"/>
              </w:rPr>
              <w:t>班</w:t>
            </w:r>
          </w:p>
        </w:tc>
        <w:tc>
          <w:tcPr>
            <w:tcW w:w="127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76433A">
              <w:rPr>
                <w:rFonts w:ascii="宋体" w:hAnsi="宋体" w:hint="eastAsia"/>
                <w:color w:val="000000"/>
                <w:szCs w:val="21"/>
              </w:rPr>
              <w:t>苗贵松</w:t>
            </w:r>
            <w:proofErr w:type="gramEnd"/>
          </w:p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张  月</w:t>
            </w:r>
          </w:p>
        </w:tc>
        <w:tc>
          <w:tcPr>
            <w:tcW w:w="152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b/>
                <w:szCs w:val="21"/>
              </w:rPr>
              <w:t>卓越班：</w:t>
            </w:r>
            <w:r w:rsidRPr="0076433A">
              <w:rPr>
                <w:rFonts w:ascii="宋体" w:hAnsi="宋体" w:hint="eastAsia"/>
                <w:szCs w:val="21"/>
              </w:rPr>
              <w:t>教学管理中心二楼会议室</w:t>
            </w:r>
          </w:p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szCs w:val="21"/>
              </w:rPr>
            </w:pPr>
          </w:p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b/>
                <w:szCs w:val="21"/>
              </w:rPr>
              <w:t>青干班：</w:t>
            </w:r>
            <w:r w:rsidRPr="00386C75">
              <w:rPr>
                <w:rFonts w:ascii="宋体" w:hAnsi="宋体" w:hint="eastAsia"/>
                <w:color w:val="000000"/>
                <w:szCs w:val="21"/>
              </w:rPr>
              <w:t>行政楼101会议室</w:t>
            </w:r>
          </w:p>
        </w:tc>
      </w:tr>
      <w:tr w:rsidR="00EF5899" w:rsidRPr="0076433A" w:rsidTr="00A37454">
        <w:trPr>
          <w:trHeight w:val="480"/>
          <w:jc w:val="center"/>
        </w:trPr>
        <w:tc>
          <w:tcPr>
            <w:tcW w:w="82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13:30-15:50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 w:rsidRPr="0076433A">
              <w:rPr>
                <w:rFonts w:ascii="宋体" w:hAnsi="宋体" w:cs="Tahoma" w:hint="eastAsia"/>
                <w:color w:val="000000"/>
                <w:kern w:val="0"/>
                <w:szCs w:val="21"/>
              </w:rPr>
              <w:t>《高校课堂教学的100个细节》统稿会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《学生心目中的教与学》征文比赛初评</w:t>
            </w:r>
          </w:p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《学生心目中的教与学》统稿分工</w:t>
            </w:r>
          </w:p>
        </w:tc>
        <w:tc>
          <w:tcPr>
            <w:tcW w:w="1271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F5899" w:rsidRPr="0076433A" w:rsidTr="00A37454">
        <w:trPr>
          <w:trHeight w:val="379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15:50-16:00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 w:rsidRPr="0076433A">
              <w:rPr>
                <w:rFonts w:ascii="宋体" w:hAnsi="宋体" w:cs="Tahoma" w:hint="eastAsia"/>
                <w:color w:val="000000"/>
                <w:kern w:val="0"/>
                <w:szCs w:val="21"/>
              </w:rPr>
              <w:t>休息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F5899" w:rsidRPr="0076433A" w:rsidTr="00A37454">
        <w:trPr>
          <w:trHeight w:val="454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16:00-17:00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班会：卓越教师班培养结业考核预备会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班会：青年骨干教师班</w:t>
            </w:r>
            <w:r w:rsidRPr="0076433A">
              <w:rPr>
                <w:rFonts w:ascii="宋体" w:hAnsi="宋体" w:hint="eastAsia"/>
                <w:color w:val="000000"/>
              </w:rPr>
              <w:t>结业考核预备会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F5899" w:rsidRPr="0076433A" w:rsidTr="00A37454">
        <w:trPr>
          <w:trHeight w:val="450"/>
          <w:jc w:val="center"/>
        </w:trPr>
        <w:tc>
          <w:tcPr>
            <w:tcW w:w="8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10日上午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8:30-9:00</w:t>
            </w:r>
          </w:p>
        </w:tc>
        <w:tc>
          <w:tcPr>
            <w:tcW w:w="376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陈荣军：</w:t>
            </w:r>
            <w:r w:rsidRPr="0076433A">
              <w:rPr>
                <w:rFonts w:hint="eastAsia"/>
                <w:szCs w:val="21"/>
              </w:rPr>
              <w:t>数学学科分支教育教学报告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尹飞鸿</w:t>
            </w:r>
          </w:p>
        </w:tc>
        <w:tc>
          <w:tcPr>
            <w:tcW w:w="152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院士楼一楼</w:t>
            </w:r>
          </w:p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报告厅</w:t>
            </w:r>
          </w:p>
        </w:tc>
      </w:tr>
      <w:tr w:rsidR="00EF5899" w:rsidRPr="0076433A" w:rsidTr="00A37454">
        <w:trPr>
          <w:trHeight w:val="450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9:00-9:30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76433A">
              <w:rPr>
                <w:rFonts w:hint="eastAsia"/>
                <w:szCs w:val="21"/>
              </w:rPr>
              <w:t>江昌勇</w:t>
            </w:r>
            <w:proofErr w:type="gramEnd"/>
            <w:r w:rsidRPr="0076433A">
              <w:rPr>
                <w:rFonts w:hint="eastAsia"/>
                <w:szCs w:val="21"/>
              </w:rPr>
              <w:t>：</w:t>
            </w:r>
            <w:r w:rsidRPr="0076433A">
              <w:rPr>
                <w:szCs w:val="21"/>
              </w:rPr>
              <w:t>PBL</w:t>
            </w:r>
            <w:r w:rsidRPr="0076433A">
              <w:rPr>
                <w:rFonts w:hint="eastAsia"/>
                <w:szCs w:val="21"/>
              </w:rPr>
              <w:t>与</w:t>
            </w:r>
            <w:r w:rsidRPr="0076433A">
              <w:rPr>
                <w:szCs w:val="21"/>
              </w:rPr>
              <w:t>LBL</w:t>
            </w:r>
            <w:r w:rsidRPr="0076433A">
              <w:rPr>
                <w:rFonts w:hint="eastAsia"/>
                <w:szCs w:val="21"/>
              </w:rPr>
              <w:t>的整合：专业课程教学改革的路径探究教学报告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450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9:30-10:00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hint="eastAsia"/>
                <w:szCs w:val="21"/>
              </w:rPr>
              <w:t>蔡建文：测控技术与仪器专业应用型本科人才培养教学报告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450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10:00-10:10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休息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456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10:10-10:40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76433A">
              <w:rPr>
                <w:rFonts w:hint="eastAsia"/>
                <w:szCs w:val="21"/>
              </w:rPr>
              <w:t>牟伟明</w:t>
            </w:r>
            <w:proofErr w:type="gramEnd"/>
            <w:r w:rsidRPr="0076433A">
              <w:rPr>
                <w:rFonts w:ascii="宋体" w:hAnsi="宋体" w:hint="eastAsia"/>
                <w:szCs w:val="21"/>
              </w:rPr>
              <w:t>：</w:t>
            </w:r>
            <w:r w:rsidRPr="0076433A">
              <w:rPr>
                <w:rFonts w:hint="eastAsia"/>
                <w:szCs w:val="21"/>
              </w:rPr>
              <w:t>谈谈精品课程建设——以《中级财务会计》为例教学报告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jc w:val="center"/>
              <w:rPr>
                <w:rFonts w:ascii="宋体" w:hAnsi="宋体" w:hint="eastAsia"/>
                <w:color w:val="0000FF"/>
                <w:szCs w:val="21"/>
              </w:rPr>
            </w:pPr>
            <w:proofErr w:type="gramStart"/>
            <w:r w:rsidRPr="0076433A">
              <w:rPr>
                <w:rFonts w:ascii="宋体" w:hAnsi="宋体" w:hint="eastAsia"/>
                <w:szCs w:val="21"/>
              </w:rPr>
              <w:t>何虹</w:t>
            </w:r>
            <w:proofErr w:type="gramEnd"/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456"/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10:40-11:10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hint="eastAsia"/>
                <w:szCs w:val="21"/>
              </w:rPr>
            </w:pPr>
            <w:r w:rsidRPr="0076433A">
              <w:rPr>
                <w:rFonts w:hint="eastAsia"/>
                <w:szCs w:val="21"/>
              </w:rPr>
              <w:t>陈建忠：《国际金融》研究型课程教学设计及考核研究报告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352"/>
          <w:jc w:val="center"/>
        </w:trPr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11:30-12:00</w:t>
            </w:r>
          </w:p>
        </w:tc>
        <w:tc>
          <w:tcPr>
            <w:tcW w:w="502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工作餐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第二食堂二楼</w:t>
            </w:r>
          </w:p>
        </w:tc>
      </w:tr>
      <w:tr w:rsidR="00EF5899" w:rsidRPr="0076433A" w:rsidTr="00A37454">
        <w:trPr>
          <w:trHeight w:val="546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10日下午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13:30-14:00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szCs w:val="21"/>
              </w:rPr>
            </w:pPr>
            <w:r w:rsidRPr="0076433A">
              <w:rPr>
                <w:rFonts w:hint="eastAsia"/>
                <w:szCs w:val="21"/>
              </w:rPr>
              <w:t>王文琴：英国大学课程设置与教学研究报告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before="36" w:after="3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陈荣军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院士</w:t>
            </w:r>
            <w:r w:rsidRPr="0076433A">
              <w:rPr>
                <w:rFonts w:ascii="宋体" w:hAnsi="宋体" w:cs="Tahoma" w:hint="eastAsia"/>
                <w:color w:val="000000"/>
                <w:kern w:val="0"/>
                <w:szCs w:val="21"/>
              </w:rPr>
              <w:t>楼一楼</w:t>
            </w:r>
          </w:p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报告厅</w:t>
            </w:r>
          </w:p>
        </w:tc>
      </w:tr>
      <w:tr w:rsidR="00EF5899" w:rsidRPr="0076433A" w:rsidTr="00A37454">
        <w:trPr>
          <w:trHeight w:val="546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14:00-14:30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ascii="宋体" w:hAnsi="宋体" w:hint="eastAsia"/>
                <w:szCs w:val="21"/>
              </w:rPr>
            </w:pPr>
            <w:r w:rsidRPr="0076433A">
              <w:rPr>
                <w:rFonts w:hint="eastAsia"/>
                <w:szCs w:val="21"/>
              </w:rPr>
              <w:t>谢燕红：汉语言文学专业写作类课程的探索——以美国康奈尔大学新生课程为范例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before="36" w:after="3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546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14:30-15:00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spacing w:line="240" w:lineRule="exact"/>
              <w:rPr>
                <w:rFonts w:hint="eastAsia"/>
                <w:szCs w:val="21"/>
              </w:rPr>
            </w:pPr>
            <w:r w:rsidRPr="0076433A">
              <w:rPr>
                <w:rFonts w:hint="eastAsia"/>
                <w:szCs w:val="21"/>
              </w:rPr>
              <w:t>杨</w:t>
            </w:r>
            <w:r w:rsidRPr="0076433A">
              <w:rPr>
                <w:rFonts w:hint="eastAsia"/>
                <w:szCs w:val="21"/>
              </w:rPr>
              <w:t xml:space="preserve">  </w:t>
            </w:r>
            <w:proofErr w:type="gramStart"/>
            <w:r w:rsidRPr="0076433A">
              <w:rPr>
                <w:rFonts w:hint="eastAsia"/>
                <w:szCs w:val="21"/>
              </w:rPr>
              <w:t>焱</w:t>
            </w:r>
            <w:proofErr w:type="gramEnd"/>
            <w:r w:rsidRPr="0076433A">
              <w:rPr>
                <w:rFonts w:hint="eastAsia"/>
                <w:szCs w:val="21"/>
              </w:rPr>
              <w:t>：教而不变</w:t>
            </w:r>
            <w:r w:rsidRPr="0076433A">
              <w:rPr>
                <w:rFonts w:hint="eastAsia"/>
                <w:szCs w:val="21"/>
              </w:rPr>
              <w:t xml:space="preserve">  </w:t>
            </w:r>
            <w:r w:rsidRPr="0076433A">
              <w:rPr>
                <w:rFonts w:hint="eastAsia"/>
                <w:szCs w:val="21"/>
              </w:rPr>
              <w:t>“毁人不倦”</w:t>
            </w:r>
          </w:p>
          <w:p w:rsidR="00EF5899" w:rsidRPr="0076433A" w:rsidRDefault="00EF5899" w:rsidP="00A37454">
            <w:pPr>
              <w:adjustRightInd w:val="0"/>
              <w:spacing w:line="240" w:lineRule="exact"/>
              <w:rPr>
                <w:rFonts w:hint="eastAsia"/>
                <w:szCs w:val="21"/>
              </w:rPr>
            </w:pPr>
            <w:r w:rsidRPr="0076433A">
              <w:rPr>
                <w:rFonts w:hint="eastAsia"/>
                <w:szCs w:val="21"/>
              </w:rPr>
              <w:t>-----</w:t>
            </w:r>
            <w:r w:rsidRPr="0076433A">
              <w:rPr>
                <w:rFonts w:hint="eastAsia"/>
                <w:szCs w:val="21"/>
              </w:rPr>
              <w:t>定向思维在翻译教学中的误导作用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before="36" w:after="3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288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15:00-15:10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szCs w:val="21"/>
              </w:rPr>
              <w:t>休息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before="36" w:after="3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531"/>
          <w:jc w:val="center"/>
        </w:trPr>
        <w:tc>
          <w:tcPr>
            <w:tcW w:w="82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15:10-15:40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pacing w:line="240" w:lineRule="exact"/>
              <w:rPr>
                <w:rFonts w:hint="eastAsia"/>
                <w:szCs w:val="21"/>
              </w:rPr>
            </w:pPr>
            <w:r w:rsidRPr="0076433A">
              <w:rPr>
                <w:rFonts w:hint="eastAsia"/>
                <w:szCs w:val="21"/>
              </w:rPr>
              <w:t>赵可恒：乌尔姆设计教育思想研究报告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before="36" w:after="3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乔邦利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F5899" w:rsidRPr="0076433A" w:rsidTr="00A37454">
        <w:trPr>
          <w:trHeight w:val="585"/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433A">
              <w:rPr>
                <w:rFonts w:ascii="宋体" w:hAnsi="宋体" w:hint="eastAsia"/>
                <w:color w:val="000000"/>
                <w:szCs w:val="21"/>
              </w:rPr>
              <w:t>15:40-16:10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76433A">
              <w:rPr>
                <w:rFonts w:hint="eastAsia"/>
                <w:szCs w:val="21"/>
              </w:rPr>
              <w:t>徐</w:t>
            </w:r>
            <w:r w:rsidRPr="0076433A">
              <w:rPr>
                <w:rFonts w:hint="eastAsia"/>
                <w:szCs w:val="21"/>
              </w:rPr>
              <w:t xml:space="preserve">  </w:t>
            </w:r>
            <w:r w:rsidRPr="0076433A">
              <w:rPr>
                <w:rFonts w:hint="eastAsia"/>
                <w:szCs w:val="21"/>
              </w:rPr>
              <w:t>茵：</w:t>
            </w:r>
            <w:proofErr w:type="gramStart"/>
            <w:r w:rsidRPr="0076433A">
              <w:rPr>
                <w:rFonts w:hint="eastAsia"/>
                <w:szCs w:val="21"/>
              </w:rPr>
              <w:t>儿童绘本的</w:t>
            </w:r>
            <w:proofErr w:type="gramEnd"/>
            <w:r w:rsidRPr="0076433A">
              <w:rPr>
                <w:rFonts w:hint="eastAsia"/>
                <w:szCs w:val="21"/>
              </w:rPr>
              <w:t>图式叙事设计教学报告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A37454">
            <w:pPr>
              <w:adjustRightInd w:val="0"/>
              <w:snapToGrid w:val="0"/>
              <w:spacing w:before="36" w:after="3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899" w:rsidRPr="0076433A" w:rsidRDefault="00EF5899" w:rsidP="00EF58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203EA2" w:rsidRPr="00EF5899" w:rsidRDefault="00203EA2">
      <w:bookmarkStart w:id="0" w:name="_GoBack"/>
      <w:bookmarkEnd w:id="0"/>
    </w:p>
    <w:sectPr w:rsidR="00203EA2" w:rsidRPr="00EF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99"/>
    <w:rsid w:val="00203EA2"/>
    <w:rsid w:val="00E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Lenovo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教师教学发展中心</dc:creator>
  <cp:lastModifiedBy>教师教学发展中心</cp:lastModifiedBy>
  <cp:revision>1</cp:revision>
  <dcterms:created xsi:type="dcterms:W3CDTF">2016-01-05T05:32:00Z</dcterms:created>
  <dcterms:modified xsi:type="dcterms:W3CDTF">2016-01-05T05:32:00Z</dcterms:modified>
</cp:coreProperties>
</file>